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48421C">
        <w:rPr>
          <w:rFonts w:ascii="Arial" w:hAnsi="Arial" w:cs="Arial"/>
          <w:b/>
          <w:bCs/>
          <w:snapToGrid w:val="0"/>
          <w:kern w:val="0"/>
          <w:sz w:val="24"/>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R2-220</w:t>
      </w:r>
      <w:r w:rsidR="00202C23">
        <w:rPr>
          <w:rFonts w:ascii="Arial" w:hAnsi="Arial" w:cs="Arial"/>
          <w:b/>
          <w:bCs/>
          <w:snapToGrid w:val="0"/>
          <w:kern w:val="0"/>
          <w:sz w:val="24"/>
        </w:rPr>
        <w:t>3243</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48421C">
        <w:rPr>
          <w:rFonts w:ascii="Arial" w:hAnsi="Arial" w:cs="Arial"/>
          <w:b/>
          <w:bCs/>
          <w:kern w:val="0"/>
          <w:sz w:val="24"/>
        </w:rPr>
        <w:t>21</w:t>
      </w:r>
      <w:r w:rsidR="0048421C">
        <w:rPr>
          <w:rFonts w:ascii="Arial" w:hAnsi="Arial" w:cs="Arial"/>
          <w:b/>
          <w:bCs/>
          <w:kern w:val="0"/>
          <w:sz w:val="24"/>
          <w:vertAlign w:val="superscript"/>
        </w:rPr>
        <w:t>st</w:t>
      </w:r>
      <w:r>
        <w:rPr>
          <w:rFonts w:ascii="Arial" w:hAnsi="Arial" w:cs="Arial" w:hint="eastAsia"/>
          <w:b/>
          <w:bCs/>
          <w:kern w:val="0"/>
          <w:sz w:val="24"/>
        </w:rPr>
        <w:t xml:space="preserve"> </w:t>
      </w:r>
      <w:r w:rsidR="0048421C">
        <w:rPr>
          <w:rFonts w:ascii="Arial" w:hAnsi="Arial" w:cs="Arial"/>
          <w:b/>
          <w:bCs/>
          <w:kern w:val="0"/>
          <w:sz w:val="24"/>
        </w:rPr>
        <w:t>Feb</w:t>
      </w:r>
      <w:r>
        <w:rPr>
          <w:rFonts w:ascii="Arial" w:hAnsi="Arial" w:cs="Arial" w:hint="eastAsia"/>
          <w:b/>
          <w:bCs/>
          <w:kern w:val="0"/>
          <w:sz w:val="24"/>
        </w:rPr>
        <w:t xml:space="preserve"> - </w:t>
      </w:r>
      <w:r w:rsidR="0048421C">
        <w:rPr>
          <w:rFonts w:ascii="Arial" w:hAnsi="Arial" w:cs="Arial"/>
          <w:b/>
          <w:bCs/>
          <w:kern w:val="0"/>
          <w:sz w:val="24"/>
        </w:rPr>
        <w:t>4</w:t>
      </w:r>
      <w:r>
        <w:rPr>
          <w:rFonts w:ascii="Arial" w:hAnsi="Arial" w:cs="Arial" w:hint="eastAsia"/>
          <w:b/>
          <w:bCs/>
          <w:kern w:val="0"/>
          <w:sz w:val="24"/>
          <w:vertAlign w:val="superscript"/>
        </w:rPr>
        <w:t>th</w:t>
      </w:r>
      <w:r>
        <w:rPr>
          <w:rFonts w:ascii="Arial" w:hAnsi="Arial" w:cs="Arial" w:hint="eastAsia"/>
          <w:b/>
          <w:bCs/>
          <w:kern w:val="0"/>
          <w:sz w:val="24"/>
        </w:rPr>
        <w:t xml:space="preserve"> </w:t>
      </w:r>
      <w:r w:rsidR="0048421C">
        <w:rPr>
          <w:rFonts w:ascii="Arial" w:hAnsi="Arial" w:cs="Arial"/>
          <w:b/>
          <w:bCs/>
          <w:kern w:val="0"/>
          <w:sz w:val="24"/>
        </w:rPr>
        <w:t>Mar</w:t>
      </w:r>
      <w:r>
        <w:rPr>
          <w:rFonts w:ascii="Arial" w:hAnsi="Arial" w:cs="Arial"/>
          <w:b/>
          <w:bCs/>
          <w:kern w:val="0"/>
          <w:sz w:val="24"/>
        </w:rPr>
        <w:t xml:space="preserve"> </w:t>
      </w:r>
      <w:r>
        <w:rPr>
          <w:rFonts w:ascii="Arial" w:hAnsi="Arial" w:cs="Arial" w:hint="eastAsia"/>
          <w:b/>
          <w:bCs/>
          <w:kern w:val="0"/>
          <w:sz w:val="24"/>
        </w:rPr>
        <w:t>2022</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DC2DA7" w:rsidRDefault="005B732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EE01B7">
        <w:rPr>
          <w:rFonts w:ascii="Arial" w:hAnsi="Arial" w:cs="Arial"/>
          <w:b/>
          <w:bCs/>
          <w:snapToGrid w:val="0"/>
          <w:kern w:val="0"/>
          <w:sz w:val="24"/>
        </w:rPr>
        <w:t>Considerations on PEI without Subgrouping Configuration</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0F75F3">
        <w:rPr>
          <w:rFonts w:ascii="Arial" w:hAnsi="Arial" w:cs="Arial"/>
          <w:b/>
          <w:bCs/>
          <w:snapToGrid w:val="0"/>
          <w:kern w:val="0"/>
          <w:sz w:val="24"/>
        </w:rPr>
        <w:t>8.9.3.2.1</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C2DA7" w:rsidRDefault="005B732F" w:rsidP="0048421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17377" w:rsidRDefault="00E17377" w:rsidP="00E17377">
      <w:r>
        <w:rPr>
          <w:rFonts w:hint="eastAsia"/>
          <w:sz w:val="20"/>
        </w:rPr>
        <w:t>I</w:t>
      </w:r>
      <w:r w:rsidR="00EE39E4">
        <w:rPr>
          <w:sz w:val="20"/>
        </w:rPr>
        <w:t>n RAN2#116bis meeting, the following agreement has been achieved:</w:t>
      </w:r>
      <w:r w:rsidR="00EE39E4">
        <w:rPr>
          <w:sz w:val="20"/>
        </w:rPr>
        <w:br/>
      </w:r>
      <w:r w:rsidR="00EE39E4">
        <w:t>=&gt; RAN2 assumes that PEI can be used “without” subgroupin</w:t>
      </w:r>
      <w:r w:rsidR="00EE39E4" w:rsidRPr="00FC17EC">
        <w:rPr>
          <w:highlight w:val="yellow"/>
        </w:rPr>
        <w:t>g. FFS whether the bits in the PEI for subgrouping then need to have any particular meaning, or whether this would be done by just having one subgroup</w:t>
      </w:r>
      <w:r w:rsidR="00EE39E4">
        <w:t>.</w:t>
      </w:r>
    </w:p>
    <w:p w:rsidR="00FC17EC" w:rsidRPr="00E17377" w:rsidRDefault="00FC17EC" w:rsidP="00E17377">
      <w:pPr>
        <w:rPr>
          <w:sz w:val="20"/>
        </w:rPr>
      </w:pPr>
      <w:r>
        <w:t>And then we have an open issue as the following:</w:t>
      </w:r>
    </w:p>
    <w:p w:rsidR="0048421C" w:rsidRPr="00FC17EC" w:rsidRDefault="000F75F3" w:rsidP="00F52798">
      <w:pPr>
        <w:pStyle w:val="afe"/>
        <w:numPr>
          <w:ilvl w:val="0"/>
          <w:numId w:val="11"/>
        </w:numPr>
        <w:ind w:firstLineChars="0"/>
        <w:rPr>
          <w:sz w:val="20"/>
        </w:rPr>
      </w:pPr>
      <w:r w:rsidRPr="00F52798">
        <w:rPr>
          <w:sz w:val="20"/>
        </w:rPr>
        <w:t xml:space="preserve">OI 1.9: When K=1, the PEI configuration can be either (1) subgroupConfig is absent (i.e., PEI without subgrouping) or (2) subgroupConfig is present and subgroupNumPerPO=1. </w:t>
      </w:r>
      <w:r w:rsidRPr="00FC17EC">
        <w:rPr>
          <w:sz w:val="20"/>
        </w:rPr>
        <w:t>FFS if UE PHY processing for DCI format 2_7 is the same</w:t>
      </w:r>
      <w:r w:rsidR="000B30A6" w:rsidRPr="00FC17EC">
        <w:rPr>
          <w:sz w:val="20"/>
        </w:rPr>
        <w:t>.</w:t>
      </w:r>
    </w:p>
    <w:p w:rsidR="00FC17EC" w:rsidRDefault="00FC17EC" w:rsidP="00FC17EC">
      <w:pPr>
        <w:rPr>
          <w:sz w:val="20"/>
        </w:rPr>
      </w:pPr>
      <w:r>
        <w:rPr>
          <w:rFonts w:hint="eastAsia"/>
          <w:sz w:val="20"/>
        </w:rPr>
        <w:t>I</w:t>
      </w:r>
      <w:r>
        <w:rPr>
          <w:sz w:val="20"/>
        </w:rPr>
        <w:t>n addition, one LS is sent from RAN1, RAN1 have confirmed that:</w:t>
      </w:r>
    </w:p>
    <w:tbl>
      <w:tblPr>
        <w:tblStyle w:val="af5"/>
        <w:tblW w:w="0" w:type="auto"/>
        <w:tblLook w:val="04A0" w:firstRow="1" w:lastRow="0" w:firstColumn="1" w:lastColumn="0" w:noHBand="0" w:noVBand="1"/>
      </w:tblPr>
      <w:tblGrid>
        <w:gridCol w:w="9771"/>
      </w:tblGrid>
      <w:tr w:rsidR="00FC17EC" w:rsidTr="00FC17EC">
        <w:tc>
          <w:tcPr>
            <w:tcW w:w="9771" w:type="dxa"/>
          </w:tcPr>
          <w:p w:rsidR="00FC17EC" w:rsidRPr="00FC17EC" w:rsidRDefault="00FC17EC" w:rsidP="00FC17EC">
            <w:pPr>
              <w:rPr>
                <w:rFonts w:ascii="Arial" w:hAnsi="Arial" w:cs="Arial"/>
              </w:rPr>
            </w:pPr>
            <w:r>
              <w:rPr>
                <w:rFonts w:ascii="Arial" w:hAnsi="Arial" w:cs="Arial"/>
              </w:rPr>
              <w:t xml:space="preserve">If a separate FG for component 2 is introduced, </w:t>
            </w:r>
            <w:r w:rsidRPr="00FC17EC">
              <w:rPr>
                <w:rFonts w:ascii="Arial" w:hAnsi="Arial" w:cs="Arial"/>
                <w:highlight w:val="yellow"/>
              </w:rPr>
              <w:t>then for a UE supporting FG29-1 and not supporting UE subgroup indication (i.e. UE supporting component 1 only), subgroup index to be received by the UE is undefined in current RAN1 specification</w:t>
            </w:r>
            <w:r>
              <w:rPr>
                <w:rFonts w:ascii="Arial" w:hAnsi="Arial" w:cs="Arial"/>
              </w:rPr>
              <w:t>. Introducing a separate FG for component 2 would require further RAN1 specification work.</w:t>
            </w:r>
          </w:p>
        </w:tc>
      </w:tr>
    </w:tbl>
    <w:p w:rsidR="00FC17EC" w:rsidRPr="00FC17EC" w:rsidRDefault="00FC17EC" w:rsidP="00FC17EC">
      <w:pPr>
        <w:rPr>
          <w:sz w:val="20"/>
        </w:rPr>
      </w:pPr>
      <w:r>
        <w:rPr>
          <w:sz w:val="20"/>
        </w:rPr>
        <w:br/>
      </w:r>
      <w:r w:rsidR="002D6581">
        <w:rPr>
          <w:sz w:val="20"/>
        </w:rPr>
        <w:t xml:space="preserve">Among above information, OI 1.9 is a homework left to the contribution from companies, and the first FFS in the agreement and the third the relationship between PEI and Subgrouping have been discussed in the RAN2 117 emeeting pre-discussion. Moreover, how to deal with OI 1.9 is upon the outcome of the pre-discussion, the intention of this contribution is to share our views on above issues in which portion have been stated in the pre-discussion. </w:t>
      </w:r>
    </w:p>
    <w:p w:rsidR="00DC2DA7" w:rsidRDefault="005B732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2" w:name="_Toc12718547"/>
    </w:p>
    <w:p w:rsidR="00CD5D30" w:rsidRDefault="00CD5D30" w:rsidP="002C3740">
      <w:pPr>
        <w:pStyle w:val="B1"/>
        <w:ind w:left="0" w:firstLine="0"/>
        <w:rPr>
          <w:lang w:eastAsia="zh-CN"/>
        </w:rPr>
      </w:pPr>
      <w:r>
        <w:rPr>
          <w:lang w:eastAsia="zh-CN"/>
        </w:rPr>
        <w:t>According to the RAN1 LS, RAN1 confirms UE support PEI but not support subgrouping can not interpretation the subgrouping bit in the PEI, which implies from UE perspective, the PEI and subgrouping is a bundling capability, it says, UE can either support both or none. So there are two types of UE within one cell:</w:t>
      </w:r>
    </w:p>
    <w:p w:rsidR="00CD5D30" w:rsidRDefault="00CD5D30" w:rsidP="00CD5D30">
      <w:pPr>
        <w:pStyle w:val="B1"/>
        <w:numPr>
          <w:ilvl w:val="0"/>
          <w:numId w:val="11"/>
        </w:numPr>
        <w:rPr>
          <w:lang w:eastAsia="zh-CN"/>
        </w:rPr>
      </w:pPr>
      <w:r>
        <w:rPr>
          <w:lang w:eastAsia="zh-CN"/>
        </w:rPr>
        <w:t>Type A: UE who support both PEI and subgrouping</w:t>
      </w:r>
    </w:p>
    <w:p w:rsidR="00031CDA" w:rsidRDefault="00CD5D30" w:rsidP="00031CDA">
      <w:pPr>
        <w:pStyle w:val="B1"/>
        <w:numPr>
          <w:ilvl w:val="0"/>
          <w:numId w:val="11"/>
        </w:numPr>
        <w:rPr>
          <w:lang w:eastAsia="zh-CN"/>
        </w:rPr>
      </w:pPr>
      <w:r>
        <w:rPr>
          <w:lang w:eastAsia="zh-CN"/>
        </w:rPr>
        <w:t xml:space="preserve">Type B: UE who support </w:t>
      </w:r>
      <w:r w:rsidR="005B2049">
        <w:rPr>
          <w:lang w:eastAsia="zh-CN"/>
        </w:rPr>
        <w:t>neither PEI nor</w:t>
      </w:r>
      <w:r>
        <w:rPr>
          <w:lang w:eastAsia="zh-CN"/>
        </w:rPr>
        <w:t xml:space="preserve"> subgrouping.</w:t>
      </w:r>
    </w:p>
    <w:p w:rsidR="00031CDA" w:rsidRDefault="00031CDA" w:rsidP="00031CDA">
      <w:pPr>
        <w:pStyle w:val="B1"/>
        <w:ind w:left="0" w:firstLine="0"/>
        <w:rPr>
          <w:lang w:eastAsia="zh-CN"/>
        </w:rPr>
      </w:pPr>
      <w:r>
        <w:rPr>
          <w:rFonts w:hint="eastAsia"/>
          <w:lang w:eastAsia="zh-CN"/>
        </w:rPr>
        <w:t>I</w:t>
      </w:r>
      <w:r>
        <w:rPr>
          <w:lang w:eastAsia="zh-CN"/>
        </w:rPr>
        <w:t>n addition, RAN2 have confirmed there are two capabilities separately for subgrouping:</w:t>
      </w:r>
      <w:r>
        <w:rPr>
          <w:rFonts w:hint="eastAsia"/>
          <w:lang w:eastAsia="zh-CN"/>
        </w:rPr>
        <w:t xml:space="preserve"> </w:t>
      </w:r>
      <w:r>
        <w:rPr>
          <w:lang w:eastAsia="zh-CN"/>
        </w:rPr>
        <w:t>UE ID subgrouping and CN assigned subgrouping.</w:t>
      </w:r>
    </w:p>
    <w:p w:rsidR="00031CDA" w:rsidRPr="00031CDA" w:rsidRDefault="00031CDA" w:rsidP="00031CDA">
      <w:pPr>
        <w:pStyle w:val="B1"/>
        <w:ind w:left="0" w:firstLine="0"/>
        <w:rPr>
          <w:lang w:eastAsia="zh-CN"/>
        </w:rPr>
      </w:pPr>
      <w:r>
        <w:rPr>
          <w:lang w:eastAsia="zh-CN"/>
        </w:rPr>
        <w:t>So take above information in combination:</w:t>
      </w:r>
    </w:p>
    <w:p w:rsidR="00031CDA" w:rsidRPr="00031CDA" w:rsidRDefault="00031CDA" w:rsidP="00031CDA">
      <w:pPr>
        <w:pStyle w:val="B1"/>
        <w:ind w:left="0" w:firstLine="0"/>
        <w:rPr>
          <w:b/>
          <w:lang w:eastAsia="zh-CN"/>
        </w:rPr>
      </w:pPr>
      <w:r w:rsidRPr="00031CDA">
        <w:rPr>
          <w:b/>
          <w:lang w:eastAsia="zh-CN"/>
        </w:rPr>
        <w:lastRenderedPageBreak/>
        <w:t>Observation 1: According to RAN1’s understanding, there are two types UE in one cell</w:t>
      </w:r>
    </w:p>
    <w:p w:rsidR="00031CDA" w:rsidRDefault="00031CDA" w:rsidP="00031CDA">
      <w:pPr>
        <w:pStyle w:val="B1"/>
        <w:numPr>
          <w:ilvl w:val="0"/>
          <w:numId w:val="11"/>
        </w:numPr>
        <w:rPr>
          <w:b/>
          <w:lang w:eastAsia="zh-CN"/>
        </w:rPr>
      </w:pPr>
      <w:r w:rsidRPr="00031CDA">
        <w:rPr>
          <w:b/>
          <w:lang w:eastAsia="zh-CN"/>
        </w:rPr>
        <w:t>Type A: UE who support both PEI and subgrouping</w:t>
      </w:r>
    </w:p>
    <w:p w:rsidR="002174AB" w:rsidRDefault="005B2049" w:rsidP="002174AB">
      <w:pPr>
        <w:pStyle w:val="B1"/>
        <w:numPr>
          <w:ilvl w:val="1"/>
          <w:numId w:val="11"/>
        </w:numPr>
        <w:rPr>
          <w:b/>
          <w:lang w:eastAsia="zh-CN"/>
        </w:rPr>
      </w:pPr>
      <w:r>
        <w:rPr>
          <w:b/>
          <w:lang w:eastAsia="zh-CN"/>
        </w:rPr>
        <w:t xml:space="preserve">Type A1: UE who supports </w:t>
      </w:r>
      <w:r w:rsidR="002174AB">
        <w:rPr>
          <w:b/>
          <w:lang w:eastAsia="zh-CN"/>
        </w:rPr>
        <w:t>PEI and UE ID subgrouping</w:t>
      </w:r>
    </w:p>
    <w:p w:rsidR="002174AB" w:rsidRDefault="005B2049" w:rsidP="002174AB">
      <w:pPr>
        <w:pStyle w:val="B1"/>
        <w:numPr>
          <w:ilvl w:val="1"/>
          <w:numId w:val="11"/>
        </w:numPr>
        <w:rPr>
          <w:b/>
          <w:lang w:eastAsia="zh-CN"/>
        </w:rPr>
      </w:pPr>
      <w:r>
        <w:rPr>
          <w:b/>
          <w:lang w:eastAsia="zh-CN"/>
        </w:rPr>
        <w:t>Type A2: UE who supports</w:t>
      </w:r>
      <w:r w:rsidR="002174AB">
        <w:rPr>
          <w:b/>
          <w:lang w:eastAsia="zh-CN"/>
        </w:rPr>
        <w:t xml:space="preserve"> PEI and CN assigned subgrouping</w:t>
      </w:r>
    </w:p>
    <w:p w:rsidR="002174AB" w:rsidRPr="00031CDA" w:rsidRDefault="002174AB" w:rsidP="002174AB">
      <w:pPr>
        <w:pStyle w:val="B1"/>
        <w:numPr>
          <w:ilvl w:val="1"/>
          <w:numId w:val="11"/>
        </w:numPr>
        <w:rPr>
          <w:b/>
          <w:lang w:eastAsia="zh-CN"/>
        </w:rPr>
      </w:pPr>
      <w:r>
        <w:rPr>
          <w:b/>
          <w:lang w:eastAsia="zh-CN"/>
        </w:rPr>
        <w:t>Type A3: UE who supports PEI and both subgrouping.</w:t>
      </w:r>
    </w:p>
    <w:p w:rsidR="00031CDA" w:rsidRPr="00031CDA" w:rsidRDefault="00031CDA" w:rsidP="00031CDA">
      <w:pPr>
        <w:pStyle w:val="B1"/>
        <w:numPr>
          <w:ilvl w:val="0"/>
          <w:numId w:val="11"/>
        </w:numPr>
        <w:rPr>
          <w:b/>
          <w:lang w:eastAsia="zh-CN"/>
        </w:rPr>
      </w:pPr>
      <w:r w:rsidRPr="00031CDA">
        <w:rPr>
          <w:b/>
          <w:lang w:eastAsia="zh-CN"/>
        </w:rPr>
        <w:t>Type B: UE who support none of PEI and subgrouping.</w:t>
      </w:r>
    </w:p>
    <w:p w:rsidR="009D0429" w:rsidRDefault="002174AB" w:rsidP="009D0429">
      <w:pPr>
        <w:pStyle w:val="B1"/>
        <w:ind w:left="0" w:firstLine="0"/>
        <w:rPr>
          <w:lang w:eastAsia="zh-CN"/>
        </w:rPr>
      </w:pPr>
      <w:r>
        <w:rPr>
          <w:rFonts w:hint="eastAsia"/>
          <w:lang w:eastAsia="zh-CN"/>
        </w:rPr>
        <w:t>C</w:t>
      </w:r>
      <w:r>
        <w:rPr>
          <w:lang w:eastAsia="zh-CN"/>
        </w:rPr>
        <w:t>ome back to RRC configuration f</w:t>
      </w:r>
      <w:r w:rsidR="00BD4735">
        <w:rPr>
          <w:lang w:eastAsia="zh-CN"/>
        </w:rPr>
        <w:t xml:space="preserve">rom NW side PEI without “subgrouping”, </w:t>
      </w:r>
      <w:r w:rsidR="00BD4735" w:rsidRPr="00CA4233">
        <w:rPr>
          <w:highlight w:val="yellow"/>
          <w:lang w:eastAsia="zh-CN"/>
        </w:rPr>
        <w:t xml:space="preserve">the intention of such kind of RRC configuration is that all </w:t>
      </w:r>
      <w:r w:rsidR="00CA4233" w:rsidRPr="00CA4233">
        <w:rPr>
          <w:highlight w:val="yellow"/>
          <w:lang w:eastAsia="zh-CN"/>
        </w:rPr>
        <w:t>types</w:t>
      </w:r>
      <w:r w:rsidR="00BD4735" w:rsidRPr="00CA4233">
        <w:rPr>
          <w:highlight w:val="yellow"/>
          <w:lang w:eastAsia="zh-CN"/>
        </w:rPr>
        <w:t xml:space="preserve"> </w:t>
      </w:r>
      <w:r w:rsidR="00CA4233" w:rsidRPr="00CA4233">
        <w:rPr>
          <w:highlight w:val="yellow"/>
          <w:lang w:eastAsia="zh-CN"/>
        </w:rPr>
        <w:t>of UE</w:t>
      </w:r>
      <w:r w:rsidR="00BD4735" w:rsidRPr="00CA4233">
        <w:rPr>
          <w:highlight w:val="yellow"/>
          <w:lang w:eastAsia="zh-CN"/>
        </w:rPr>
        <w:t xml:space="preserve"> within one cell shall be considered as in one subgroup</w:t>
      </w:r>
      <w:r w:rsidR="009D0429">
        <w:rPr>
          <w:lang w:eastAsia="zh-CN"/>
        </w:rPr>
        <w:t>. However, regarding above types UE, only type B UE have a deterministic behaviour that is to ignore the PEI and always wake up for the corresponding PO. If Type A UE can interpret the bit presen</w:t>
      </w:r>
      <w:r w:rsidR="002559D0">
        <w:rPr>
          <w:lang w:eastAsia="zh-CN"/>
        </w:rPr>
        <w:t>t in the PEI and this bit has</w:t>
      </w:r>
      <w:r w:rsidR="009D0429">
        <w:rPr>
          <w:lang w:eastAsia="zh-CN"/>
        </w:rPr>
        <w:t xml:space="preserve"> some meanings on it, for example: 1 to indicate all type A UEs that should wake up, 0 to indicate that all type A UEs that should sleep. That means, there are at least two subgroups within one cell, type B UEs and type A UEs.</w:t>
      </w:r>
    </w:p>
    <w:p w:rsidR="00CA4233" w:rsidRPr="00FD0C39" w:rsidRDefault="00FD0C39" w:rsidP="002174AB">
      <w:pPr>
        <w:pStyle w:val="B1"/>
        <w:ind w:left="0" w:firstLine="0"/>
        <w:rPr>
          <w:b/>
          <w:lang w:eastAsia="zh-CN"/>
        </w:rPr>
      </w:pPr>
      <w:r w:rsidRPr="00FD0C39">
        <w:rPr>
          <w:b/>
          <w:lang w:eastAsia="zh-CN"/>
        </w:rPr>
        <w:t>Observation 2: If the configuration of PEI without subgrouping is configured, which means there is</w:t>
      </w:r>
      <w:r w:rsidR="00E03D35">
        <w:rPr>
          <w:b/>
          <w:lang w:eastAsia="zh-CN"/>
        </w:rPr>
        <w:t xml:space="preserve"> only one subgroup in the cell. </w:t>
      </w:r>
      <w:r w:rsidR="00202C23">
        <w:rPr>
          <w:b/>
          <w:lang w:eastAsia="zh-CN"/>
        </w:rPr>
        <w:t>Consider at least one bit for subgrouping shall be present in DCI 2-7, i</w:t>
      </w:r>
      <w:r w:rsidRPr="00FD0C39">
        <w:rPr>
          <w:b/>
          <w:lang w:eastAsia="zh-CN"/>
        </w:rPr>
        <w:t xml:space="preserve">n this case, if we have any </w:t>
      </w:r>
      <w:r>
        <w:rPr>
          <w:b/>
          <w:lang w:eastAsia="zh-CN"/>
        </w:rPr>
        <w:t>particular meaning on t</w:t>
      </w:r>
      <w:r w:rsidR="002559D0">
        <w:rPr>
          <w:b/>
          <w:lang w:eastAsia="zh-CN"/>
        </w:rPr>
        <w:t>he present bit for subgrouping, type A UE will be separated from type</w:t>
      </w:r>
      <w:r w:rsidR="00E03D35">
        <w:rPr>
          <w:b/>
          <w:lang w:eastAsia="zh-CN"/>
        </w:rPr>
        <w:t xml:space="preserve"> B UE, and there are at least two subgroups for a PO.</w:t>
      </w:r>
    </w:p>
    <w:p w:rsidR="002559D0" w:rsidRDefault="002559D0" w:rsidP="002559D0">
      <w:pPr>
        <w:pStyle w:val="B1"/>
        <w:ind w:left="0" w:firstLine="0"/>
        <w:rPr>
          <w:lang w:eastAsia="zh-CN"/>
        </w:rPr>
      </w:pPr>
      <w:r>
        <w:rPr>
          <w:lang w:eastAsia="zh-CN"/>
        </w:rPr>
        <w:t xml:space="preserve">For alignment </w:t>
      </w:r>
      <w:r w:rsidR="00E03D35">
        <w:rPr>
          <w:lang w:eastAsia="zh-CN"/>
        </w:rPr>
        <w:t xml:space="preserve">of subgrouping behaviour </w:t>
      </w:r>
      <w:r>
        <w:rPr>
          <w:lang w:eastAsia="zh-CN"/>
        </w:rPr>
        <w:t xml:space="preserve">between type A and type B UE, </w:t>
      </w:r>
      <w:r w:rsidR="00B91C65">
        <w:rPr>
          <w:lang w:eastAsia="zh-CN"/>
        </w:rPr>
        <w:t>one</w:t>
      </w:r>
      <w:r>
        <w:rPr>
          <w:lang w:eastAsia="zh-CN"/>
        </w:rPr>
        <w:t xml:space="preserve"> direct ways is to oblige the NW to always present PEI and subgroupConfig together,</w:t>
      </w:r>
      <w:r w:rsidR="00B91C65">
        <w:rPr>
          <w:lang w:eastAsia="zh-CN"/>
        </w:rPr>
        <w:t xml:space="preserve"> and do not configure ‘PEI without subgroupConfig’ such ambiguous configuration in logic.</w:t>
      </w:r>
    </w:p>
    <w:p w:rsidR="00B91C65" w:rsidRDefault="00B91C65" w:rsidP="002559D0">
      <w:pPr>
        <w:pStyle w:val="B1"/>
        <w:ind w:left="0" w:firstLine="0"/>
        <w:rPr>
          <w:lang w:eastAsia="zh-CN"/>
        </w:rPr>
      </w:pPr>
      <w:r>
        <w:rPr>
          <w:lang w:eastAsia="zh-CN"/>
        </w:rPr>
        <w:t>In addition, if the ‘PEI without subgroupConfig’ is allowed , the open issue OI 2.9 is too complex for PHY processing,</w:t>
      </w:r>
      <w:r w:rsidR="00614C9A">
        <w:rPr>
          <w:lang w:eastAsia="zh-CN"/>
        </w:rPr>
        <w:t xml:space="preserve"> which shall</w:t>
      </w:r>
      <w:r>
        <w:rPr>
          <w:lang w:eastAsia="zh-CN"/>
        </w:rPr>
        <w:t xml:space="preserve"> define a </w:t>
      </w:r>
      <w:r w:rsidR="00C377D4">
        <w:rPr>
          <w:lang w:eastAsia="zh-CN"/>
        </w:rPr>
        <w:t xml:space="preserve">couple of </w:t>
      </w:r>
      <w:r>
        <w:rPr>
          <w:lang w:eastAsia="zh-CN"/>
        </w:rPr>
        <w:t>rule</w:t>
      </w:r>
      <w:r w:rsidR="00C377D4">
        <w:rPr>
          <w:lang w:eastAsia="zh-CN"/>
        </w:rPr>
        <w:t>s</w:t>
      </w:r>
      <w:r>
        <w:rPr>
          <w:lang w:eastAsia="zh-CN"/>
        </w:rPr>
        <w:t xml:space="preserve"> for PHY to understand what’s the meaning of the value indicated by this present subgroup bit</w:t>
      </w:r>
      <w:r w:rsidR="00C377D4">
        <w:rPr>
          <w:lang w:eastAsia="zh-CN"/>
        </w:rPr>
        <w:t xml:space="preserve">, consider this is the last meeting for discussing feature, we do not see any need to introduce </w:t>
      </w:r>
      <w:r w:rsidR="00614C9A">
        <w:rPr>
          <w:lang w:eastAsia="zh-CN"/>
        </w:rPr>
        <w:t>additional</w:t>
      </w:r>
      <w:r w:rsidR="00C377D4">
        <w:rPr>
          <w:lang w:eastAsia="zh-CN"/>
        </w:rPr>
        <w:t xml:space="preserve"> complex rule</w:t>
      </w:r>
      <w:r w:rsidR="00614C9A">
        <w:rPr>
          <w:lang w:eastAsia="zh-CN"/>
        </w:rPr>
        <w:t>s</w:t>
      </w:r>
      <w:r w:rsidR="00C377D4">
        <w:rPr>
          <w:lang w:eastAsia="zh-CN"/>
        </w:rPr>
        <w:t xml:space="preserve"> for subgrouping, so we suggest</w:t>
      </w:r>
    </w:p>
    <w:p w:rsidR="00B91C65" w:rsidRDefault="00B91C65" w:rsidP="002559D0">
      <w:pPr>
        <w:pStyle w:val="B1"/>
        <w:ind w:left="0" w:firstLine="0"/>
        <w:rPr>
          <w:b/>
          <w:lang w:eastAsia="zh-CN"/>
        </w:rPr>
      </w:pPr>
      <w:r w:rsidRPr="00B91C65">
        <w:rPr>
          <w:b/>
          <w:lang w:eastAsia="zh-CN"/>
        </w:rPr>
        <w:t>Proposal 1:</w:t>
      </w:r>
      <w:r w:rsidR="00EC34E4">
        <w:rPr>
          <w:b/>
          <w:lang w:eastAsia="zh-CN"/>
        </w:rPr>
        <w:t>RAN2 assume the</w:t>
      </w:r>
      <w:r w:rsidRPr="00B91C65">
        <w:rPr>
          <w:b/>
          <w:lang w:eastAsia="zh-CN"/>
        </w:rPr>
        <w:t xml:space="preserve"> PEI and subgroupC</w:t>
      </w:r>
      <w:r w:rsidR="00C377D4">
        <w:rPr>
          <w:b/>
          <w:lang w:eastAsia="zh-CN"/>
        </w:rPr>
        <w:t xml:space="preserve">onfig shall be present together, with this restriction, the OI 1.9 is </w:t>
      </w:r>
      <w:r w:rsidR="00EC34E4">
        <w:rPr>
          <w:b/>
          <w:lang w:eastAsia="zh-CN"/>
        </w:rPr>
        <w:t>no longer existing.</w:t>
      </w:r>
    </w:p>
    <w:p w:rsidR="00B91C65" w:rsidRPr="00B91C65" w:rsidRDefault="00B91C65" w:rsidP="002559D0">
      <w:pPr>
        <w:pStyle w:val="B1"/>
        <w:ind w:left="0" w:firstLine="0"/>
        <w:rPr>
          <w:lang w:eastAsia="zh-CN"/>
        </w:rPr>
      </w:pPr>
    </w:p>
    <w:bookmarkEnd w:id="2"/>
    <w:p w:rsidR="00DC2DA7" w:rsidRDefault="005B732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DC2DA7" w:rsidRDefault="005B732F">
      <w:pPr>
        <w:jc w:val="left"/>
        <w:rPr>
          <w:sz w:val="20"/>
          <w:szCs w:val="20"/>
        </w:rPr>
      </w:pPr>
      <w:r>
        <w:rPr>
          <w:rFonts w:hint="eastAsia"/>
          <w:sz w:val="20"/>
          <w:szCs w:val="20"/>
        </w:rPr>
        <w:t>With the above analysis, we have the following conclusions and proposals:</w:t>
      </w:r>
    </w:p>
    <w:p w:rsidR="00C377D4" w:rsidRPr="00031CDA" w:rsidRDefault="00C377D4" w:rsidP="00C377D4">
      <w:pPr>
        <w:pStyle w:val="B1"/>
        <w:ind w:left="0" w:firstLine="0"/>
        <w:rPr>
          <w:b/>
          <w:lang w:eastAsia="zh-CN"/>
        </w:rPr>
      </w:pPr>
      <w:r w:rsidRPr="00031CDA">
        <w:rPr>
          <w:b/>
          <w:lang w:eastAsia="zh-CN"/>
        </w:rPr>
        <w:t>Observation 1: According to RAN1’s understanding, there are two types UE in one cell</w:t>
      </w:r>
    </w:p>
    <w:p w:rsidR="00C377D4" w:rsidRDefault="00C377D4" w:rsidP="00C377D4">
      <w:pPr>
        <w:pStyle w:val="B1"/>
        <w:numPr>
          <w:ilvl w:val="0"/>
          <w:numId w:val="11"/>
        </w:numPr>
        <w:rPr>
          <w:b/>
          <w:lang w:eastAsia="zh-CN"/>
        </w:rPr>
      </w:pPr>
      <w:r w:rsidRPr="00031CDA">
        <w:rPr>
          <w:b/>
          <w:lang w:eastAsia="zh-CN"/>
        </w:rPr>
        <w:t>Type A: UE who support both PEI and subgrouping</w:t>
      </w:r>
    </w:p>
    <w:p w:rsidR="00C377D4" w:rsidRDefault="00C377D4" w:rsidP="00C377D4">
      <w:pPr>
        <w:pStyle w:val="B1"/>
        <w:numPr>
          <w:ilvl w:val="1"/>
          <w:numId w:val="11"/>
        </w:numPr>
        <w:rPr>
          <w:b/>
          <w:lang w:eastAsia="zh-CN"/>
        </w:rPr>
      </w:pPr>
      <w:r>
        <w:rPr>
          <w:b/>
          <w:lang w:eastAsia="zh-CN"/>
        </w:rPr>
        <w:t>Type A1: UE who supports both PEI and UE ID subgrouping</w:t>
      </w:r>
    </w:p>
    <w:p w:rsidR="00C377D4" w:rsidRDefault="00C377D4" w:rsidP="00C377D4">
      <w:pPr>
        <w:pStyle w:val="B1"/>
        <w:numPr>
          <w:ilvl w:val="1"/>
          <w:numId w:val="11"/>
        </w:numPr>
        <w:rPr>
          <w:b/>
          <w:lang w:eastAsia="zh-CN"/>
        </w:rPr>
      </w:pPr>
      <w:r>
        <w:rPr>
          <w:b/>
          <w:lang w:eastAsia="zh-CN"/>
        </w:rPr>
        <w:t>Type A2: UE who supports both PEI and CN assigned subgrouping</w:t>
      </w:r>
    </w:p>
    <w:p w:rsidR="00C377D4" w:rsidRPr="00031CDA" w:rsidRDefault="00C377D4" w:rsidP="00C377D4">
      <w:pPr>
        <w:pStyle w:val="B1"/>
        <w:numPr>
          <w:ilvl w:val="1"/>
          <w:numId w:val="11"/>
        </w:numPr>
        <w:rPr>
          <w:b/>
          <w:lang w:eastAsia="zh-CN"/>
        </w:rPr>
      </w:pPr>
      <w:r>
        <w:rPr>
          <w:b/>
          <w:lang w:eastAsia="zh-CN"/>
        </w:rPr>
        <w:t>Type A3: UE who supports PEI and both subgrouping.</w:t>
      </w:r>
    </w:p>
    <w:p w:rsidR="00C377D4" w:rsidRPr="00031CDA" w:rsidRDefault="00C377D4" w:rsidP="00C377D4">
      <w:pPr>
        <w:pStyle w:val="B1"/>
        <w:numPr>
          <w:ilvl w:val="0"/>
          <w:numId w:val="11"/>
        </w:numPr>
        <w:rPr>
          <w:b/>
          <w:lang w:eastAsia="zh-CN"/>
        </w:rPr>
      </w:pPr>
      <w:r w:rsidRPr="00031CDA">
        <w:rPr>
          <w:b/>
          <w:lang w:eastAsia="zh-CN"/>
        </w:rPr>
        <w:t>Type B: UE who support none of PEI and subgrouping.</w:t>
      </w:r>
    </w:p>
    <w:p w:rsidR="00202C23" w:rsidRPr="00FD0C39" w:rsidRDefault="00202C23" w:rsidP="00202C23">
      <w:pPr>
        <w:pStyle w:val="B1"/>
        <w:ind w:left="0" w:firstLine="0"/>
        <w:rPr>
          <w:b/>
          <w:lang w:eastAsia="zh-CN"/>
        </w:rPr>
      </w:pPr>
      <w:bookmarkStart w:id="3" w:name="_GoBack"/>
      <w:bookmarkEnd w:id="3"/>
      <w:r w:rsidRPr="00FD0C39">
        <w:rPr>
          <w:b/>
          <w:lang w:eastAsia="zh-CN"/>
        </w:rPr>
        <w:t>Observation 2: If the configuration of PEI without subgrouping is configured, which means there is</w:t>
      </w:r>
      <w:r>
        <w:rPr>
          <w:b/>
          <w:lang w:eastAsia="zh-CN"/>
        </w:rPr>
        <w:t xml:space="preserve"> only one subgroup in the cell. Consider at least one bit for subgrouping shall be present in DCI 2-7, i</w:t>
      </w:r>
      <w:r w:rsidRPr="00FD0C39">
        <w:rPr>
          <w:b/>
          <w:lang w:eastAsia="zh-CN"/>
        </w:rPr>
        <w:t xml:space="preserve">n this case, if we have any </w:t>
      </w:r>
      <w:r>
        <w:rPr>
          <w:b/>
          <w:lang w:eastAsia="zh-CN"/>
        </w:rPr>
        <w:t>particular meaning on the present bit for subgrouping, type A UE will be separated from type B UE, and there are at least two subgroups for a PO.</w:t>
      </w:r>
    </w:p>
    <w:p w:rsidR="002C3740" w:rsidRPr="002C3740" w:rsidRDefault="00EC34E4" w:rsidP="002C3740">
      <w:pPr>
        <w:pStyle w:val="B1"/>
        <w:ind w:left="0" w:firstLine="0"/>
        <w:rPr>
          <w:b/>
          <w:lang w:eastAsia="zh-CN"/>
        </w:rPr>
      </w:pPr>
      <w:r w:rsidRPr="00B91C65">
        <w:rPr>
          <w:b/>
          <w:lang w:eastAsia="zh-CN"/>
        </w:rPr>
        <w:lastRenderedPageBreak/>
        <w:t>Proposal 1:</w:t>
      </w:r>
      <w:r>
        <w:rPr>
          <w:b/>
          <w:lang w:eastAsia="zh-CN"/>
        </w:rPr>
        <w:t>RAN2 assume the</w:t>
      </w:r>
      <w:r w:rsidRPr="00B91C65">
        <w:rPr>
          <w:b/>
          <w:lang w:eastAsia="zh-CN"/>
        </w:rPr>
        <w:t xml:space="preserve"> PEI and subgroupC</w:t>
      </w:r>
      <w:r>
        <w:rPr>
          <w:b/>
          <w:lang w:eastAsia="zh-CN"/>
        </w:rPr>
        <w:t>onfig shall be present together, with this restriction, the OI 1.9 is no longer existing</w:t>
      </w:r>
      <w:r w:rsidR="00C377D4">
        <w:rPr>
          <w:b/>
          <w:lang w:eastAsia="zh-CN"/>
        </w:rPr>
        <w:t>.</w:t>
      </w:r>
    </w:p>
    <w:p w:rsidR="00DC2DA7" w:rsidRDefault="005B732F" w:rsidP="000F75F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C2DA7" w:rsidRDefault="00202C23">
      <w:pPr>
        <w:pStyle w:val="afe"/>
        <w:numPr>
          <w:ilvl w:val="0"/>
          <w:numId w:val="6"/>
        </w:numPr>
        <w:spacing w:line="260" w:lineRule="auto"/>
        <w:ind w:firstLineChars="0" w:firstLine="0"/>
        <w:jc w:val="left"/>
        <w:rPr>
          <w:sz w:val="20"/>
          <w:szCs w:val="20"/>
        </w:rPr>
      </w:pPr>
      <w:r>
        <w:rPr>
          <w:sz w:val="20"/>
          <w:szCs w:val="20"/>
        </w:rPr>
        <w:t>O.I list for PEI and Subgrouping</w:t>
      </w:r>
    </w:p>
    <w:p w:rsidR="00487EEF" w:rsidRPr="00487EEF" w:rsidRDefault="00487EEF" w:rsidP="00487EEF"/>
    <w:p w:rsidR="00487EEF" w:rsidRDefault="00487EEF" w:rsidP="00487EEF">
      <w:pPr>
        <w:pStyle w:val="afe"/>
        <w:tabs>
          <w:tab w:val="left" w:pos="312"/>
        </w:tabs>
        <w:spacing w:line="260" w:lineRule="auto"/>
        <w:ind w:firstLineChars="0" w:firstLine="0"/>
        <w:jc w:val="left"/>
        <w:rPr>
          <w:sz w:val="20"/>
          <w:szCs w:val="20"/>
        </w:rPr>
      </w:pPr>
    </w:p>
    <w:sectPr w:rsidR="00487EE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506" w:rsidRDefault="007C4506">
      <w:pPr>
        <w:spacing w:after="0" w:line="240" w:lineRule="auto"/>
      </w:pPr>
      <w:r>
        <w:separator/>
      </w:r>
    </w:p>
  </w:endnote>
  <w:endnote w:type="continuationSeparator" w:id="0">
    <w:p w:rsidR="007C4506" w:rsidRDefault="007C4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5B732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2DA7" w:rsidRDefault="00DC2DA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DC2DA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506" w:rsidRDefault="007C4506">
      <w:pPr>
        <w:spacing w:after="0" w:line="240" w:lineRule="auto"/>
      </w:pPr>
      <w:r>
        <w:separator/>
      </w:r>
    </w:p>
  </w:footnote>
  <w:footnote w:type="continuationSeparator" w:id="0">
    <w:p w:rsidR="007C4506" w:rsidRDefault="007C45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DC2DA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935BEB"/>
    <w:multiLevelType w:val="singleLevel"/>
    <w:tmpl w:val="A0935BEB"/>
    <w:lvl w:ilvl="0">
      <w:start w:val="1"/>
      <w:numFmt w:val="decimal"/>
      <w:lvlText w:val="[%1]"/>
      <w:lvlJc w:val="left"/>
      <w:pPr>
        <w:tabs>
          <w:tab w:val="left" w:pos="312"/>
        </w:tabs>
      </w:pPr>
    </w:lvl>
  </w:abstractNum>
  <w:abstractNum w:abstractNumId="1">
    <w:nsid w:val="B6883657"/>
    <w:multiLevelType w:val="singleLevel"/>
    <w:tmpl w:val="B6883657"/>
    <w:lvl w:ilvl="0">
      <w:start w:val="1"/>
      <w:numFmt w:val="bullet"/>
      <w:lvlText w:val=""/>
      <w:lvlJc w:val="left"/>
      <w:pPr>
        <w:ind w:left="42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26C0C58"/>
    <w:multiLevelType w:val="hybridMultilevel"/>
    <w:tmpl w:val="A210E242"/>
    <w:lvl w:ilvl="0" w:tplc="D91C8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73AD4"/>
    <w:multiLevelType w:val="hybridMultilevel"/>
    <w:tmpl w:val="4BD20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612AFB"/>
    <w:multiLevelType w:val="hybridMultilevel"/>
    <w:tmpl w:val="5622D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E665BA"/>
    <w:multiLevelType w:val="hybridMultilevel"/>
    <w:tmpl w:val="A3849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A40516"/>
    <w:multiLevelType w:val="hybridMultilevel"/>
    <w:tmpl w:val="8D5451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0411B"/>
    <w:multiLevelType w:val="hybridMultilevel"/>
    <w:tmpl w:val="F190A660"/>
    <w:lvl w:ilvl="0" w:tplc="A5EE343A">
      <w:start w:val="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DF04314"/>
    <w:multiLevelType w:val="hybridMultilevel"/>
    <w:tmpl w:val="184C63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1663B7"/>
    <w:multiLevelType w:val="hybridMultilevel"/>
    <w:tmpl w:val="7D709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BE7364"/>
    <w:multiLevelType w:val="hybridMultilevel"/>
    <w:tmpl w:val="379E0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1C3C99"/>
    <w:multiLevelType w:val="hybridMultilevel"/>
    <w:tmpl w:val="D1623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AF53E8"/>
    <w:multiLevelType w:val="hybridMultilevel"/>
    <w:tmpl w:val="0A1E8B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067B2"/>
    <w:multiLevelType w:val="hybridMultilevel"/>
    <w:tmpl w:val="AE92CA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097F46"/>
    <w:multiLevelType w:val="hybridMultilevel"/>
    <w:tmpl w:val="F4DC22AC"/>
    <w:lvl w:ilvl="0" w:tplc="5F88621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F3B6E8B"/>
    <w:multiLevelType w:val="hybridMultilevel"/>
    <w:tmpl w:val="31141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8627E4"/>
    <w:multiLevelType w:val="hybridMultilevel"/>
    <w:tmpl w:val="404AA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633C98"/>
    <w:multiLevelType w:val="hybridMultilevel"/>
    <w:tmpl w:val="91480818"/>
    <w:lvl w:ilvl="0" w:tplc="24320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372D91"/>
    <w:multiLevelType w:val="hybridMultilevel"/>
    <w:tmpl w:val="5D6ED4F4"/>
    <w:lvl w:ilvl="0" w:tplc="93B87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0344D6"/>
    <w:multiLevelType w:val="hybridMultilevel"/>
    <w:tmpl w:val="EEA00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EC7208"/>
    <w:multiLevelType w:val="hybridMultilevel"/>
    <w:tmpl w:val="AC34D156"/>
    <w:lvl w:ilvl="0" w:tplc="49580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432DE"/>
    <w:multiLevelType w:val="hybridMultilevel"/>
    <w:tmpl w:val="CFD6ECFC"/>
    <w:lvl w:ilvl="0" w:tplc="D1DEE848">
      <w:start w:val="3"/>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52DF6F67"/>
    <w:multiLevelType w:val="hybridMultilevel"/>
    <w:tmpl w:val="35ECFCB2"/>
    <w:lvl w:ilvl="0" w:tplc="9CF4EDE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B04DBA"/>
    <w:multiLevelType w:val="hybridMultilevel"/>
    <w:tmpl w:val="B99061F0"/>
    <w:lvl w:ilvl="0" w:tplc="CCB24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C1552D"/>
    <w:multiLevelType w:val="hybridMultilevel"/>
    <w:tmpl w:val="750A6C26"/>
    <w:lvl w:ilvl="0" w:tplc="29A03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multilevel"/>
    <w:tmpl w:val="70146DC0"/>
    <w:lvl w:ilvl="0">
      <w:start w:val="1"/>
      <w:numFmt w:val="bulle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24"/>
  </w:num>
  <w:num w:numId="3">
    <w:abstractNumId w:val="4"/>
  </w:num>
  <w:num w:numId="4">
    <w:abstractNumId w:val="28"/>
  </w:num>
  <w:num w:numId="5">
    <w:abstractNumId w:val="1"/>
  </w:num>
  <w:num w:numId="6">
    <w:abstractNumId w:val="0"/>
  </w:num>
  <w:num w:numId="7">
    <w:abstractNumId w:val="18"/>
  </w:num>
  <w:num w:numId="8">
    <w:abstractNumId w:val="17"/>
  </w:num>
  <w:num w:numId="9">
    <w:abstractNumId w:val="11"/>
  </w:num>
  <w:num w:numId="10">
    <w:abstractNumId w:val="5"/>
  </w:num>
  <w:num w:numId="11">
    <w:abstractNumId w:val="14"/>
  </w:num>
  <w:num w:numId="12">
    <w:abstractNumId w:val="12"/>
  </w:num>
  <w:num w:numId="13">
    <w:abstractNumId w:val="13"/>
  </w:num>
  <w:num w:numId="14">
    <w:abstractNumId w:val="16"/>
  </w:num>
  <w:num w:numId="15">
    <w:abstractNumId w:val="23"/>
  </w:num>
  <w:num w:numId="16">
    <w:abstractNumId w:val="9"/>
  </w:num>
  <w:num w:numId="17">
    <w:abstractNumId w:val="6"/>
  </w:num>
  <w:num w:numId="18">
    <w:abstractNumId w:val="10"/>
  </w:num>
  <w:num w:numId="19">
    <w:abstractNumId w:val="8"/>
  </w:num>
  <w:num w:numId="20">
    <w:abstractNumId w:val="21"/>
  </w:num>
  <w:num w:numId="21">
    <w:abstractNumId w:val="7"/>
  </w:num>
  <w:num w:numId="22">
    <w:abstractNumId w:val="15"/>
  </w:num>
  <w:num w:numId="23">
    <w:abstractNumId w:val="25"/>
  </w:num>
  <w:num w:numId="24">
    <w:abstractNumId w:val="19"/>
  </w:num>
  <w:num w:numId="25">
    <w:abstractNumId w:val="3"/>
  </w:num>
  <w:num w:numId="26">
    <w:abstractNumId w:val="27"/>
  </w:num>
  <w:num w:numId="27">
    <w:abstractNumId w:val="26"/>
  </w:num>
  <w:num w:numId="28">
    <w:abstractNumId w:val="22"/>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1519"/>
    <w:rsid w:val="000223BE"/>
    <w:rsid w:val="000248FC"/>
    <w:rsid w:val="00024E29"/>
    <w:rsid w:val="0002660A"/>
    <w:rsid w:val="00026899"/>
    <w:rsid w:val="0002698B"/>
    <w:rsid w:val="00027EEC"/>
    <w:rsid w:val="0003151B"/>
    <w:rsid w:val="00031CDA"/>
    <w:rsid w:val="00035EF9"/>
    <w:rsid w:val="00037973"/>
    <w:rsid w:val="000407A7"/>
    <w:rsid w:val="00040A63"/>
    <w:rsid w:val="0004105F"/>
    <w:rsid w:val="00042E6F"/>
    <w:rsid w:val="000432F1"/>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0A6"/>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0F75F3"/>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1F6278"/>
    <w:rsid w:val="00201FFE"/>
    <w:rsid w:val="00202C23"/>
    <w:rsid w:val="00202C4B"/>
    <w:rsid w:val="002035B4"/>
    <w:rsid w:val="00203774"/>
    <w:rsid w:val="00203B88"/>
    <w:rsid w:val="00205321"/>
    <w:rsid w:val="00206123"/>
    <w:rsid w:val="00206380"/>
    <w:rsid w:val="002155FA"/>
    <w:rsid w:val="002174AB"/>
    <w:rsid w:val="002176DE"/>
    <w:rsid w:val="00220834"/>
    <w:rsid w:val="00223B64"/>
    <w:rsid w:val="0023029F"/>
    <w:rsid w:val="00231281"/>
    <w:rsid w:val="00231D10"/>
    <w:rsid w:val="00231DC2"/>
    <w:rsid w:val="00232A02"/>
    <w:rsid w:val="002333B7"/>
    <w:rsid w:val="002338F8"/>
    <w:rsid w:val="002339C1"/>
    <w:rsid w:val="002344F2"/>
    <w:rsid w:val="002368E4"/>
    <w:rsid w:val="00236F8F"/>
    <w:rsid w:val="00241832"/>
    <w:rsid w:val="00242E0D"/>
    <w:rsid w:val="00244D42"/>
    <w:rsid w:val="00245149"/>
    <w:rsid w:val="00245719"/>
    <w:rsid w:val="00246FFA"/>
    <w:rsid w:val="00247076"/>
    <w:rsid w:val="00247190"/>
    <w:rsid w:val="00247B81"/>
    <w:rsid w:val="00252B94"/>
    <w:rsid w:val="002559D0"/>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4821"/>
    <w:rsid w:val="002A66AB"/>
    <w:rsid w:val="002B24A3"/>
    <w:rsid w:val="002B2BBC"/>
    <w:rsid w:val="002B351B"/>
    <w:rsid w:val="002B3C48"/>
    <w:rsid w:val="002B434C"/>
    <w:rsid w:val="002B4F1D"/>
    <w:rsid w:val="002B75E7"/>
    <w:rsid w:val="002C0864"/>
    <w:rsid w:val="002C0F12"/>
    <w:rsid w:val="002C3740"/>
    <w:rsid w:val="002C4649"/>
    <w:rsid w:val="002D00AA"/>
    <w:rsid w:val="002D044D"/>
    <w:rsid w:val="002D0F0A"/>
    <w:rsid w:val="002D35FA"/>
    <w:rsid w:val="002D3797"/>
    <w:rsid w:val="002D37AB"/>
    <w:rsid w:val="002D6461"/>
    <w:rsid w:val="002D650F"/>
    <w:rsid w:val="002D6581"/>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3462"/>
    <w:rsid w:val="00403F88"/>
    <w:rsid w:val="004046D6"/>
    <w:rsid w:val="004060CF"/>
    <w:rsid w:val="00406593"/>
    <w:rsid w:val="004069B2"/>
    <w:rsid w:val="00410275"/>
    <w:rsid w:val="00410408"/>
    <w:rsid w:val="00413229"/>
    <w:rsid w:val="00413D6F"/>
    <w:rsid w:val="00414C56"/>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0A2"/>
    <w:rsid w:val="00471CB7"/>
    <w:rsid w:val="0047305C"/>
    <w:rsid w:val="0047403A"/>
    <w:rsid w:val="00474161"/>
    <w:rsid w:val="00474C36"/>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176F"/>
    <w:rsid w:val="00492EA5"/>
    <w:rsid w:val="00493247"/>
    <w:rsid w:val="00495239"/>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214"/>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222E"/>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3D43"/>
    <w:rsid w:val="00585E04"/>
    <w:rsid w:val="005910DD"/>
    <w:rsid w:val="00591803"/>
    <w:rsid w:val="00592AD4"/>
    <w:rsid w:val="00592E35"/>
    <w:rsid w:val="005940C1"/>
    <w:rsid w:val="0059566C"/>
    <w:rsid w:val="0059585E"/>
    <w:rsid w:val="00595E2D"/>
    <w:rsid w:val="00595EDC"/>
    <w:rsid w:val="00596A30"/>
    <w:rsid w:val="00597FF8"/>
    <w:rsid w:val="005A3156"/>
    <w:rsid w:val="005A53DF"/>
    <w:rsid w:val="005A6185"/>
    <w:rsid w:val="005A6F7D"/>
    <w:rsid w:val="005B052E"/>
    <w:rsid w:val="005B2049"/>
    <w:rsid w:val="005B220B"/>
    <w:rsid w:val="005B2E19"/>
    <w:rsid w:val="005B66D2"/>
    <w:rsid w:val="005B732F"/>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C9A"/>
    <w:rsid w:val="00614D4B"/>
    <w:rsid w:val="00616DFB"/>
    <w:rsid w:val="0061700F"/>
    <w:rsid w:val="00617630"/>
    <w:rsid w:val="00617B27"/>
    <w:rsid w:val="00620346"/>
    <w:rsid w:val="0062074A"/>
    <w:rsid w:val="00622516"/>
    <w:rsid w:val="00622C68"/>
    <w:rsid w:val="00623125"/>
    <w:rsid w:val="0062321A"/>
    <w:rsid w:val="00623918"/>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4E1F"/>
    <w:rsid w:val="00685237"/>
    <w:rsid w:val="00685541"/>
    <w:rsid w:val="00687194"/>
    <w:rsid w:val="00687500"/>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57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D32"/>
    <w:rsid w:val="007B3EE9"/>
    <w:rsid w:val="007B4B41"/>
    <w:rsid w:val="007B6028"/>
    <w:rsid w:val="007C0BA7"/>
    <w:rsid w:val="007C33E4"/>
    <w:rsid w:val="007C41B3"/>
    <w:rsid w:val="007C44F4"/>
    <w:rsid w:val="007C4506"/>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2B5F"/>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1CB4"/>
    <w:rsid w:val="008F2453"/>
    <w:rsid w:val="008F34E9"/>
    <w:rsid w:val="009009E9"/>
    <w:rsid w:val="00902833"/>
    <w:rsid w:val="009039E2"/>
    <w:rsid w:val="0091196A"/>
    <w:rsid w:val="00911DC9"/>
    <w:rsid w:val="009123FF"/>
    <w:rsid w:val="009164CD"/>
    <w:rsid w:val="00916C40"/>
    <w:rsid w:val="00917271"/>
    <w:rsid w:val="0091740C"/>
    <w:rsid w:val="00922A9F"/>
    <w:rsid w:val="009233DD"/>
    <w:rsid w:val="009233F9"/>
    <w:rsid w:val="0092343B"/>
    <w:rsid w:val="00925478"/>
    <w:rsid w:val="00925A8F"/>
    <w:rsid w:val="00925D8E"/>
    <w:rsid w:val="009269F5"/>
    <w:rsid w:val="00930CAD"/>
    <w:rsid w:val="00933B4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188"/>
    <w:rsid w:val="009B155B"/>
    <w:rsid w:val="009B183F"/>
    <w:rsid w:val="009B1F5B"/>
    <w:rsid w:val="009B3DB8"/>
    <w:rsid w:val="009B4769"/>
    <w:rsid w:val="009B54BB"/>
    <w:rsid w:val="009C2086"/>
    <w:rsid w:val="009C3006"/>
    <w:rsid w:val="009C7D32"/>
    <w:rsid w:val="009D0429"/>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33A8"/>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6EEC"/>
    <w:rsid w:val="00B87D03"/>
    <w:rsid w:val="00B87F88"/>
    <w:rsid w:val="00B909E8"/>
    <w:rsid w:val="00B91C65"/>
    <w:rsid w:val="00B92759"/>
    <w:rsid w:val="00B928EE"/>
    <w:rsid w:val="00B92AD5"/>
    <w:rsid w:val="00B94BA4"/>
    <w:rsid w:val="00B97DB5"/>
    <w:rsid w:val="00BA103C"/>
    <w:rsid w:val="00BA1A22"/>
    <w:rsid w:val="00BA2041"/>
    <w:rsid w:val="00BA40DC"/>
    <w:rsid w:val="00BA4AB8"/>
    <w:rsid w:val="00BA6A67"/>
    <w:rsid w:val="00BB156E"/>
    <w:rsid w:val="00BB3ABA"/>
    <w:rsid w:val="00BB4FEC"/>
    <w:rsid w:val="00BB65B1"/>
    <w:rsid w:val="00BB69D5"/>
    <w:rsid w:val="00BB6B1F"/>
    <w:rsid w:val="00BB76C0"/>
    <w:rsid w:val="00BC03E1"/>
    <w:rsid w:val="00BC1A92"/>
    <w:rsid w:val="00BC4593"/>
    <w:rsid w:val="00BC637D"/>
    <w:rsid w:val="00BD05BF"/>
    <w:rsid w:val="00BD1A5F"/>
    <w:rsid w:val="00BD3B45"/>
    <w:rsid w:val="00BD464A"/>
    <w:rsid w:val="00BD4735"/>
    <w:rsid w:val="00BD58EB"/>
    <w:rsid w:val="00BD6CFB"/>
    <w:rsid w:val="00BE28BE"/>
    <w:rsid w:val="00BE2902"/>
    <w:rsid w:val="00BE42CB"/>
    <w:rsid w:val="00BE6162"/>
    <w:rsid w:val="00BE6680"/>
    <w:rsid w:val="00BE6C9C"/>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377D4"/>
    <w:rsid w:val="00C37EE4"/>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4233"/>
    <w:rsid w:val="00CA501F"/>
    <w:rsid w:val="00CA59FA"/>
    <w:rsid w:val="00CA61CF"/>
    <w:rsid w:val="00CB1749"/>
    <w:rsid w:val="00CB3A9F"/>
    <w:rsid w:val="00CB5048"/>
    <w:rsid w:val="00CC10DA"/>
    <w:rsid w:val="00CC156D"/>
    <w:rsid w:val="00CC58C3"/>
    <w:rsid w:val="00CC58E1"/>
    <w:rsid w:val="00CD229F"/>
    <w:rsid w:val="00CD4B35"/>
    <w:rsid w:val="00CD5D30"/>
    <w:rsid w:val="00CD7A3C"/>
    <w:rsid w:val="00CE2D1F"/>
    <w:rsid w:val="00CE3B00"/>
    <w:rsid w:val="00CE52F0"/>
    <w:rsid w:val="00CE6624"/>
    <w:rsid w:val="00CF0ACD"/>
    <w:rsid w:val="00CF18A3"/>
    <w:rsid w:val="00CF356A"/>
    <w:rsid w:val="00CF494F"/>
    <w:rsid w:val="00CF4A61"/>
    <w:rsid w:val="00CF5A83"/>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596F"/>
    <w:rsid w:val="00D56F3F"/>
    <w:rsid w:val="00D610EE"/>
    <w:rsid w:val="00D61F13"/>
    <w:rsid w:val="00D667F7"/>
    <w:rsid w:val="00D672D6"/>
    <w:rsid w:val="00D679CF"/>
    <w:rsid w:val="00D67D4A"/>
    <w:rsid w:val="00D70B9D"/>
    <w:rsid w:val="00D71FF5"/>
    <w:rsid w:val="00D72B46"/>
    <w:rsid w:val="00D73122"/>
    <w:rsid w:val="00D75D2E"/>
    <w:rsid w:val="00D76206"/>
    <w:rsid w:val="00D77EEA"/>
    <w:rsid w:val="00D806A3"/>
    <w:rsid w:val="00D81BAC"/>
    <w:rsid w:val="00D82710"/>
    <w:rsid w:val="00D83149"/>
    <w:rsid w:val="00D83173"/>
    <w:rsid w:val="00D8380A"/>
    <w:rsid w:val="00D84ABB"/>
    <w:rsid w:val="00D85273"/>
    <w:rsid w:val="00D8560A"/>
    <w:rsid w:val="00D86AD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2DA7"/>
    <w:rsid w:val="00DC51AD"/>
    <w:rsid w:val="00DC5F62"/>
    <w:rsid w:val="00DC7FAF"/>
    <w:rsid w:val="00DD02BA"/>
    <w:rsid w:val="00DD100B"/>
    <w:rsid w:val="00DD42F9"/>
    <w:rsid w:val="00DE05A6"/>
    <w:rsid w:val="00DE1B4A"/>
    <w:rsid w:val="00DE2CFF"/>
    <w:rsid w:val="00DE3330"/>
    <w:rsid w:val="00DE5939"/>
    <w:rsid w:val="00DE7C83"/>
    <w:rsid w:val="00DF0868"/>
    <w:rsid w:val="00DF4CBC"/>
    <w:rsid w:val="00DF5370"/>
    <w:rsid w:val="00DF755B"/>
    <w:rsid w:val="00E0032E"/>
    <w:rsid w:val="00E0082E"/>
    <w:rsid w:val="00E0205D"/>
    <w:rsid w:val="00E03BE1"/>
    <w:rsid w:val="00E03D35"/>
    <w:rsid w:val="00E048C6"/>
    <w:rsid w:val="00E0737F"/>
    <w:rsid w:val="00E1018A"/>
    <w:rsid w:val="00E120F4"/>
    <w:rsid w:val="00E12A4C"/>
    <w:rsid w:val="00E153F6"/>
    <w:rsid w:val="00E15F7E"/>
    <w:rsid w:val="00E17377"/>
    <w:rsid w:val="00E173DF"/>
    <w:rsid w:val="00E24866"/>
    <w:rsid w:val="00E2780E"/>
    <w:rsid w:val="00E27FC2"/>
    <w:rsid w:val="00E31912"/>
    <w:rsid w:val="00E31B60"/>
    <w:rsid w:val="00E31D33"/>
    <w:rsid w:val="00E34035"/>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4B"/>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230C"/>
    <w:rsid w:val="00EB4324"/>
    <w:rsid w:val="00EB4808"/>
    <w:rsid w:val="00EB4DD2"/>
    <w:rsid w:val="00EB6B41"/>
    <w:rsid w:val="00EB7739"/>
    <w:rsid w:val="00EC1D1E"/>
    <w:rsid w:val="00EC201F"/>
    <w:rsid w:val="00EC34E4"/>
    <w:rsid w:val="00EC40E3"/>
    <w:rsid w:val="00EC465B"/>
    <w:rsid w:val="00EC5A04"/>
    <w:rsid w:val="00EC7D8F"/>
    <w:rsid w:val="00EC7E1A"/>
    <w:rsid w:val="00ED09F7"/>
    <w:rsid w:val="00ED0F55"/>
    <w:rsid w:val="00ED19D2"/>
    <w:rsid w:val="00ED5032"/>
    <w:rsid w:val="00ED5270"/>
    <w:rsid w:val="00ED7856"/>
    <w:rsid w:val="00ED792B"/>
    <w:rsid w:val="00ED7DC2"/>
    <w:rsid w:val="00EE01B7"/>
    <w:rsid w:val="00EE0FF0"/>
    <w:rsid w:val="00EE28CB"/>
    <w:rsid w:val="00EE39E4"/>
    <w:rsid w:val="00EE5769"/>
    <w:rsid w:val="00EE5CA6"/>
    <w:rsid w:val="00EE6916"/>
    <w:rsid w:val="00EF1335"/>
    <w:rsid w:val="00EF1557"/>
    <w:rsid w:val="00EF4AE0"/>
    <w:rsid w:val="00EF4FE8"/>
    <w:rsid w:val="00EF6FA1"/>
    <w:rsid w:val="00F012FF"/>
    <w:rsid w:val="00F01A21"/>
    <w:rsid w:val="00F046E9"/>
    <w:rsid w:val="00F04831"/>
    <w:rsid w:val="00F05AED"/>
    <w:rsid w:val="00F0613A"/>
    <w:rsid w:val="00F12DA8"/>
    <w:rsid w:val="00F1322B"/>
    <w:rsid w:val="00F13699"/>
    <w:rsid w:val="00F16AB3"/>
    <w:rsid w:val="00F241E7"/>
    <w:rsid w:val="00F25124"/>
    <w:rsid w:val="00F25BEF"/>
    <w:rsid w:val="00F26408"/>
    <w:rsid w:val="00F270BA"/>
    <w:rsid w:val="00F308AF"/>
    <w:rsid w:val="00F32911"/>
    <w:rsid w:val="00F337F8"/>
    <w:rsid w:val="00F33B26"/>
    <w:rsid w:val="00F3464D"/>
    <w:rsid w:val="00F34704"/>
    <w:rsid w:val="00F34AA7"/>
    <w:rsid w:val="00F35208"/>
    <w:rsid w:val="00F352C8"/>
    <w:rsid w:val="00F36774"/>
    <w:rsid w:val="00F40064"/>
    <w:rsid w:val="00F405D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6A3D"/>
    <w:rsid w:val="00F66DF3"/>
    <w:rsid w:val="00F67AB2"/>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17EC"/>
    <w:rsid w:val="00FC38FF"/>
    <w:rsid w:val="00FC6E54"/>
    <w:rsid w:val="00FC7104"/>
    <w:rsid w:val="00FC7D38"/>
    <w:rsid w:val="00FD0C39"/>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0B6AA0-DE3B-44E0-8347-4C488A850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8D5D67-3514-4030-9E5F-EEA6289D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814</Words>
  <Characters>4640</Characters>
  <Application>Microsoft Office Word</Application>
  <DocSecurity>0</DocSecurity>
  <Lines>38</Lines>
  <Paragraphs>10</Paragraphs>
  <ScaleCrop>false</ScaleCrop>
  <Company>www.zte.com.cn</Company>
  <LinksUpToDate>false</LinksUpToDate>
  <CharactersWithSpaces>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cp:lastModifiedBy>董霏10217691</cp:lastModifiedBy>
  <cp:revision>9</cp:revision>
  <cp:lastPrinted>2113-01-01T00:00:00Z</cp:lastPrinted>
  <dcterms:created xsi:type="dcterms:W3CDTF">2022-02-11T07:49:00Z</dcterms:created>
  <dcterms:modified xsi:type="dcterms:W3CDTF">2022-02-14T12:34:00Z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